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50" w:rsidRPr="00074BCC" w:rsidRDefault="005171C9">
      <w:pPr>
        <w:rPr>
          <w:rFonts w:ascii="Times New Roman" w:hAnsi="Times New Roman" w:cs="Times New Roman"/>
          <w:sz w:val="24"/>
          <w:szCs w:val="24"/>
        </w:rPr>
      </w:pPr>
      <w:r w:rsidRPr="00074BCC">
        <w:rPr>
          <w:rFonts w:ascii="Times New Roman" w:hAnsi="Times New Roman" w:cs="Times New Roman"/>
          <w:sz w:val="24"/>
          <w:szCs w:val="24"/>
        </w:rPr>
        <w:t>W odpowiedzi na pismo WI.021.8.2018 uprzejmie informuję, że:</w:t>
      </w:r>
    </w:p>
    <w:p w:rsidR="005171C9" w:rsidRPr="00074BCC" w:rsidRDefault="005171C9">
      <w:pPr>
        <w:rPr>
          <w:rFonts w:ascii="Times New Roman" w:hAnsi="Times New Roman" w:cs="Times New Roman"/>
          <w:sz w:val="24"/>
          <w:szCs w:val="24"/>
        </w:rPr>
      </w:pPr>
      <w:r w:rsidRPr="00074BCC">
        <w:rPr>
          <w:rFonts w:ascii="Times New Roman" w:hAnsi="Times New Roman" w:cs="Times New Roman"/>
          <w:sz w:val="24"/>
          <w:szCs w:val="24"/>
        </w:rPr>
        <w:t>Ad. 1. Zamierzamy prowadzić szkolenia dla następujących grup: rośliny zbożowe i rośliny pastewne (rośliny strączkowe, trawy, rośliny motylkowate drobnonasienne i inne).</w:t>
      </w:r>
    </w:p>
    <w:p w:rsidR="005171C9" w:rsidRPr="00074BCC" w:rsidRDefault="005171C9">
      <w:pPr>
        <w:rPr>
          <w:rFonts w:ascii="Times New Roman" w:hAnsi="Times New Roman" w:cs="Times New Roman"/>
          <w:sz w:val="24"/>
          <w:szCs w:val="24"/>
        </w:rPr>
      </w:pPr>
      <w:r w:rsidRPr="00074BCC">
        <w:rPr>
          <w:rFonts w:ascii="Times New Roman" w:hAnsi="Times New Roman" w:cs="Times New Roman"/>
          <w:sz w:val="24"/>
          <w:szCs w:val="24"/>
        </w:rPr>
        <w:t>Ad. 2. Przewidujemy prowadzenie szkoleń dla maksymalnie 6 osób w jednym terminie. Uczestnicy będą korzystać ze s</w:t>
      </w:r>
      <w:r w:rsidR="00074BCC" w:rsidRPr="00074BCC">
        <w:rPr>
          <w:rFonts w:ascii="Times New Roman" w:hAnsi="Times New Roman" w:cs="Times New Roman"/>
          <w:sz w:val="24"/>
          <w:szCs w:val="24"/>
        </w:rPr>
        <w:t>przętu laboratorium akredytowanego PPH Centnas. Dodatkowo, jest w trakcie kompletowania wyposażenie stanowiska pracy dla każdego uczestnika (lupy na statywie, lupy 10x i 12,5x, pęsety, drobny sprzęt i szyby do oznaczania czystości). Po zakupieniu całości zawiadomimy Państwa osobnym pismem.</w:t>
      </w:r>
    </w:p>
    <w:p w:rsidR="00074BCC" w:rsidRPr="00074BCC" w:rsidRDefault="00074BCC">
      <w:pPr>
        <w:rPr>
          <w:rFonts w:ascii="Times New Roman" w:hAnsi="Times New Roman" w:cs="Times New Roman"/>
          <w:sz w:val="24"/>
          <w:szCs w:val="24"/>
        </w:rPr>
      </w:pPr>
      <w:r w:rsidRPr="00074BCC">
        <w:rPr>
          <w:rFonts w:ascii="Times New Roman" w:hAnsi="Times New Roman" w:cs="Times New Roman"/>
          <w:sz w:val="24"/>
          <w:szCs w:val="24"/>
        </w:rPr>
        <w:t>Ad. 3. Ponieważ zakładamy, że do prowadzenia szkoleń zatrudnimy osoby pracujące w Laboratorium Oceny Nasion, próby egzaminacyjne zostaną przygotowane pod ich kierunkiem przez personel laboratorium Centnas. Egzaminatorzy będą mogli dokonać fortyfikacji tych prób tak, aby ich skład nie dotarł do uczestników szkolenia. W komisji egzaminacyjnej będzie uczestniczył też przedstawiciel Wojewódzkiego Inspektora Ochrony Roślin i Nasiennictwa który będzie czuwał nad weryfikacją prawidłowego wykonania analiz w trakcie eg</w:t>
      </w:r>
      <w:bookmarkStart w:id="0" w:name="_GoBack"/>
      <w:bookmarkEnd w:id="0"/>
      <w:r w:rsidRPr="00074BCC">
        <w:rPr>
          <w:rFonts w:ascii="Times New Roman" w:hAnsi="Times New Roman" w:cs="Times New Roman"/>
          <w:sz w:val="24"/>
          <w:szCs w:val="24"/>
        </w:rPr>
        <w:t>zaminu.</w:t>
      </w:r>
    </w:p>
    <w:sectPr w:rsidR="00074BCC" w:rsidRPr="0007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C9"/>
    <w:rsid w:val="00074BCC"/>
    <w:rsid w:val="005171C9"/>
    <w:rsid w:val="00CD2153"/>
    <w:rsid w:val="00E4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BB2A-F645-4566-882B-08E6D0C8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Polska Izba</dc:creator>
  <cp:keywords/>
  <dc:description/>
  <cp:lastModifiedBy>Polska Izba</cp:lastModifiedBy>
  <cp:revision>1</cp:revision>
  <cp:lastPrinted>2018-03-26T09:12:00Z</cp:lastPrinted>
  <dcterms:created xsi:type="dcterms:W3CDTF">2018-03-26T08:41:00Z</dcterms:created>
  <dcterms:modified xsi:type="dcterms:W3CDTF">2018-03-26T09:17:00Z</dcterms:modified>
</cp:coreProperties>
</file>